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48449" w14:textId="1ECD76B3" w:rsidR="00833440" w:rsidRPr="00047A8A" w:rsidRDefault="00833440" w:rsidP="00047A8A">
      <w:pPr>
        <w:jc w:val="both"/>
        <w:rPr>
          <w:rFonts w:ascii="Arial" w:hAnsi="Arial" w:cs="Arial"/>
        </w:rPr>
      </w:pPr>
    </w:p>
    <w:p w14:paraId="4042755D" w14:textId="77777777" w:rsidR="00C622DE" w:rsidRPr="00047A8A" w:rsidRDefault="00C622DE" w:rsidP="00047A8A">
      <w:pPr>
        <w:jc w:val="both"/>
        <w:rPr>
          <w:rFonts w:ascii="Arial" w:hAnsi="Arial" w:cs="Arial"/>
        </w:rPr>
      </w:pPr>
    </w:p>
    <w:p w14:paraId="40F52A79" w14:textId="7AB36A0F" w:rsidR="00C622DE" w:rsidRPr="00047A8A" w:rsidRDefault="00C622DE" w:rsidP="00047A8A">
      <w:pPr>
        <w:jc w:val="both"/>
        <w:rPr>
          <w:rFonts w:ascii="Arial" w:hAnsi="Arial" w:cs="Arial"/>
        </w:rPr>
      </w:pPr>
      <w:r w:rsidRPr="00047A8A">
        <w:rPr>
          <w:rFonts w:ascii="Arial" w:hAnsi="Arial" w:cs="Arial"/>
        </w:rPr>
        <w:t>Unidade Curricular: Modelos de Educação a Distância</w:t>
      </w:r>
    </w:p>
    <w:p w14:paraId="0A105067" w14:textId="067EF570" w:rsidR="00C622DE" w:rsidRPr="00047A8A" w:rsidRDefault="00C622DE" w:rsidP="00047A8A">
      <w:pPr>
        <w:jc w:val="both"/>
        <w:rPr>
          <w:rFonts w:ascii="Arial" w:hAnsi="Arial" w:cs="Arial"/>
        </w:rPr>
      </w:pPr>
      <w:r w:rsidRPr="00047A8A">
        <w:rPr>
          <w:rFonts w:ascii="Arial" w:hAnsi="Arial" w:cs="Arial"/>
        </w:rPr>
        <w:t xml:space="preserve">Tema: </w:t>
      </w:r>
      <w:r w:rsidR="00304F97">
        <w:rPr>
          <w:rFonts w:ascii="Arial" w:hAnsi="Arial" w:cs="Arial"/>
        </w:rPr>
        <w:t>Teorias da EAD</w:t>
      </w:r>
    </w:p>
    <w:p w14:paraId="53224361" w14:textId="206C7848" w:rsidR="00C622DE" w:rsidRPr="00047A8A" w:rsidRDefault="00C622DE" w:rsidP="00047A8A">
      <w:pPr>
        <w:jc w:val="both"/>
        <w:rPr>
          <w:rFonts w:ascii="Arial" w:hAnsi="Arial" w:cs="Arial"/>
        </w:rPr>
      </w:pPr>
      <w:r w:rsidRPr="00047A8A">
        <w:rPr>
          <w:rFonts w:ascii="Arial" w:hAnsi="Arial" w:cs="Arial"/>
        </w:rPr>
        <w:t xml:space="preserve">Objetivo: Relacionar questões relevantes quanto as práticas educativas e estratégias de ensino </w:t>
      </w:r>
      <w:r w:rsidR="00304F97">
        <w:rPr>
          <w:rFonts w:ascii="Arial" w:hAnsi="Arial" w:cs="Arial"/>
        </w:rPr>
        <w:t>Baseadas na aplicação das Teorias de EAD</w:t>
      </w:r>
    </w:p>
    <w:p w14:paraId="4F0DA042" w14:textId="77777777" w:rsidR="00B1197D" w:rsidRDefault="00B1197D" w:rsidP="00047A8A">
      <w:pPr>
        <w:jc w:val="center"/>
        <w:rPr>
          <w:rFonts w:ascii="Arial" w:hAnsi="Arial" w:cs="Arial"/>
          <w:b/>
          <w:bCs/>
        </w:rPr>
      </w:pPr>
    </w:p>
    <w:p w14:paraId="445330B0" w14:textId="1CC1BA1D" w:rsidR="00C622DE" w:rsidRDefault="00C622DE" w:rsidP="00047A8A">
      <w:pPr>
        <w:jc w:val="center"/>
        <w:rPr>
          <w:rFonts w:ascii="Arial" w:hAnsi="Arial" w:cs="Arial"/>
          <w:b/>
          <w:bCs/>
        </w:rPr>
      </w:pPr>
      <w:r w:rsidRPr="00047A8A">
        <w:rPr>
          <w:rFonts w:ascii="Arial" w:hAnsi="Arial" w:cs="Arial"/>
          <w:b/>
          <w:bCs/>
        </w:rPr>
        <w:t>GUIÃO DE ENTREVISTA</w:t>
      </w:r>
    </w:p>
    <w:p w14:paraId="7160EFD2" w14:textId="71050DF9" w:rsidR="00912687" w:rsidRDefault="00912687" w:rsidP="00047A8A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(Sugestão de Minuta)</w:t>
      </w:r>
    </w:p>
    <w:p w14:paraId="54AB3CF3" w14:textId="77777777" w:rsidR="00B1197D" w:rsidRDefault="00B1197D" w:rsidP="00AC1C23">
      <w:pPr>
        <w:rPr>
          <w:rFonts w:ascii="Arial" w:hAnsi="Arial" w:cs="Arial"/>
          <w:b/>
          <w:bCs/>
        </w:rPr>
      </w:pPr>
    </w:p>
    <w:p w14:paraId="1398E112" w14:textId="6020D339" w:rsidR="00AC1C23" w:rsidRPr="00900B4F" w:rsidRDefault="00AC1C23" w:rsidP="00AC1C23">
      <w:pPr>
        <w:jc w:val="both"/>
        <w:rPr>
          <w:rFonts w:ascii="Arial" w:hAnsi="Arial" w:cs="Arial"/>
        </w:rPr>
      </w:pPr>
      <w:bookmarkStart w:id="0" w:name="_Hlk192150782"/>
      <w:r w:rsidRPr="00900B4F">
        <w:rPr>
          <w:rFonts w:ascii="Arial" w:hAnsi="Arial" w:cs="Arial"/>
          <w:b/>
          <w:bCs/>
        </w:rPr>
        <w:t xml:space="preserve">Contribuição Grupo </w:t>
      </w:r>
      <w:r>
        <w:rPr>
          <w:rFonts w:ascii="Arial" w:hAnsi="Arial" w:cs="Arial"/>
          <w:b/>
          <w:bCs/>
        </w:rPr>
        <w:t>1</w:t>
      </w:r>
      <w:r w:rsidRPr="00900B4F">
        <w:rPr>
          <w:rFonts w:ascii="Arial" w:hAnsi="Arial" w:cs="Arial"/>
          <w:b/>
          <w:bCs/>
        </w:rPr>
        <w:t xml:space="preserve">: </w:t>
      </w:r>
      <w:r w:rsidRPr="00AC1C23">
        <w:rPr>
          <w:rFonts w:ascii="Arial" w:hAnsi="Arial" w:cs="Arial"/>
        </w:rPr>
        <w:t>Teoria do Estudo Independente</w:t>
      </w:r>
      <w:r w:rsidRPr="00AC1C23">
        <w:rPr>
          <w:rFonts w:ascii="Arial" w:hAnsi="Arial" w:cs="Arial"/>
        </w:rPr>
        <w:t xml:space="preserve"> x </w:t>
      </w:r>
      <w:r w:rsidRPr="00AC1C23">
        <w:rPr>
          <w:rFonts w:ascii="Arial" w:hAnsi="Arial" w:cs="Arial"/>
        </w:rPr>
        <w:t>Teoria da Industrialização</w:t>
      </w:r>
    </w:p>
    <w:bookmarkEnd w:id="0"/>
    <w:p w14:paraId="7BE8A3E1" w14:textId="452EC08B" w:rsidR="00B1197D" w:rsidRPr="00B1197D" w:rsidRDefault="00B1197D" w:rsidP="00B1197D">
      <w:pPr>
        <w:jc w:val="both"/>
        <w:rPr>
          <w:rFonts w:ascii="Arial" w:hAnsi="Arial" w:cs="Arial"/>
        </w:rPr>
      </w:pPr>
      <w:r w:rsidRPr="00B1197D">
        <w:rPr>
          <w:rFonts w:ascii="Arial" w:hAnsi="Arial" w:cs="Arial"/>
        </w:rPr>
        <w:t>1</w:t>
      </w:r>
      <w:r>
        <w:rPr>
          <w:rFonts w:ascii="Arial" w:hAnsi="Arial" w:cs="Arial"/>
        </w:rPr>
        <w:t>)</w:t>
      </w:r>
      <w:r w:rsidRPr="00B1197D">
        <w:rPr>
          <w:rFonts w:ascii="Arial" w:hAnsi="Arial" w:cs="Arial"/>
        </w:rPr>
        <w:t xml:space="preserve"> A transformação do perfil do estudante na </w:t>
      </w:r>
      <w:proofErr w:type="spellStart"/>
      <w:r w:rsidRPr="00B1197D">
        <w:rPr>
          <w:rFonts w:ascii="Arial" w:hAnsi="Arial" w:cs="Arial"/>
        </w:rPr>
        <w:t>EaD</w:t>
      </w:r>
      <w:proofErr w:type="spellEnd"/>
      <w:r w:rsidRPr="00B1197D">
        <w:rPr>
          <w:rFonts w:ascii="Arial" w:hAnsi="Arial" w:cs="Arial"/>
        </w:rPr>
        <w:t xml:space="preserve"> </w:t>
      </w:r>
    </w:p>
    <w:p w14:paraId="0EB4A382" w14:textId="77777777" w:rsidR="00B1197D" w:rsidRPr="00B1197D" w:rsidRDefault="00B1197D" w:rsidP="00B1197D">
      <w:pPr>
        <w:jc w:val="both"/>
        <w:rPr>
          <w:rFonts w:ascii="Arial" w:hAnsi="Arial" w:cs="Arial"/>
        </w:rPr>
      </w:pPr>
      <w:r w:rsidRPr="00B1197D">
        <w:rPr>
          <w:rFonts w:ascii="Arial" w:hAnsi="Arial" w:cs="Arial"/>
        </w:rPr>
        <w:t xml:space="preserve"> Muito se fala sobre a necessidade de adaptação dos professores ao ensino digital, mas a realidade é que o perfil do aluno também está em constante mudança. A </w:t>
      </w:r>
      <w:proofErr w:type="spellStart"/>
      <w:r w:rsidRPr="00B1197D">
        <w:rPr>
          <w:rFonts w:ascii="Arial" w:hAnsi="Arial" w:cs="Arial"/>
        </w:rPr>
        <w:t>EaD</w:t>
      </w:r>
      <w:proofErr w:type="spellEnd"/>
      <w:r w:rsidRPr="00B1197D">
        <w:rPr>
          <w:rFonts w:ascii="Arial" w:hAnsi="Arial" w:cs="Arial"/>
        </w:rPr>
        <w:t xml:space="preserve"> hoje atende desde estudantes altamente autônomos até aqueles que precisam de suporte estruturado. Como as instituições podem desenvolver modelos que abracem essa diversidade sem comprometer a qualidade da aprendizagem? </w:t>
      </w:r>
    </w:p>
    <w:p w14:paraId="02D5EFA9" w14:textId="64F4CDE5" w:rsidR="00B1197D" w:rsidRPr="00B1197D" w:rsidRDefault="00B1197D" w:rsidP="00B1197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2) </w:t>
      </w:r>
      <w:r w:rsidRPr="00B1197D">
        <w:rPr>
          <w:rFonts w:ascii="Arial" w:hAnsi="Arial" w:cs="Arial"/>
        </w:rPr>
        <w:t xml:space="preserve">A velocidade de integração das novas tecnologias e a adaptação docente </w:t>
      </w:r>
    </w:p>
    <w:p w14:paraId="17C45A67" w14:textId="1E8BB4E4" w:rsidR="00B1197D" w:rsidRPr="00B1197D" w:rsidRDefault="00B1197D" w:rsidP="00B1197D">
      <w:pPr>
        <w:jc w:val="both"/>
        <w:rPr>
          <w:rFonts w:ascii="Arial" w:hAnsi="Arial" w:cs="Arial"/>
        </w:rPr>
      </w:pPr>
      <w:r w:rsidRPr="00B1197D">
        <w:rPr>
          <w:rFonts w:ascii="Arial" w:hAnsi="Arial" w:cs="Arial"/>
        </w:rPr>
        <w:t xml:space="preserve">O avanço tecnológico no ensino digital é constante e acelerado, mas nem sempre a formação e adaptação dos professores acompanham essa evolução no mesmo ritmo. Como garantir que a tecnologia seja uma aliada real do processo pedagógico, sem que sua implementação gere uma desconexão ainda maior entre docentes e alunos? Existe o risco de que a inovação tecnológica seja adotada mais como uma ferramenta de automação do que como um elemento que fortaleça o ensino e a interação? </w:t>
      </w:r>
    </w:p>
    <w:p w14:paraId="4662880E" w14:textId="7616CC2F" w:rsidR="00B1197D" w:rsidRPr="00B1197D" w:rsidRDefault="00B1197D" w:rsidP="00B1197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3) </w:t>
      </w:r>
      <w:r w:rsidRPr="00B1197D">
        <w:rPr>
          <w:rFonts w:ascii="Arial" w:hAnsi="Arial" w:cs="Arial"/>
        </w:rPr>
        <w:t xml:space="preserve">Os riscos da popularização das plataformas de cursos massificados </w:t>
      </w:r>
    </w:p>
    <w:p w14:paraId="15E5E045" w14:textId="211B4A19" w:rsidR="00B1197D" w:rsidRDefault="00B1197D" w:rsidP="00B1197D">
      <w:pPr>
        <w:jc w:val="both"/>
        <w:rPr>
          <w:rFonts w:ascii="Arial" w:hAnsi="Arial" w:cs="Arial"/>
        </w:rPr>
      </w:pPr>
      <w:r w:rsidRPr="00B1197D">
        <w:rPr>
          <w:rFonts w:ascii="Arial" w:hAnsi="Arial" w:cs="Arial"/>
        </w:rPr>
        <w:t xml:space="preserve">A democratização das ferramentas de criação de cursos e a expansão de plataformas massivas de ensino trouxeram acessibilidade e alcance à </w:t>
      </w:r>
      <w:proofErr w:type="spellStart"/>
      <w:r w:rsidRPr="00B1197D">
        <w:rPr>
          <w:rFonts w:ascii="Arial" w:hAnsi="Arial" w:cs="Arial"/>
        </w:rPr>
        <w:t>EaD</w:t>
      </w:r>
      <w:proofErr w:type="spellEnd"/>
      <w:r w:rsidRPr="00B1197D">
        <w:rPr>
          <w:rFonts w:ascii="Arial" w:hAnsi="Arial" w:cs="Arial"/>
        </w:rPr>
        <w:t xml:space="preserve"> como nunca antes. No entanto, esse crescimento pode reforçar um modelo excessivamente industrializado, em que a quantidade de alunos se sobrepõe à qualidade da experiência educacional. Como evitar que essa lógica produtivista comprometa o pensamento crítico, a interação e a profundidade do aprendizado na </w:t>
      </w:r>
      <w:proofErr w:type="spellStart"/>
      <w:r w:rsidRPr="00B1197D">
        <w:rPr>
          <w:rFonts w:ascii="Arial" w:hAnsi="Arial" w:cs="Arial"/>
        </w:rPr>
        <w:t>EaD</w:t>
      </w:r>
      <w:proofErr w:type="spellEnd"/>
      <w:r w:rsidRPr="00B1197D">
        <w:rPr>
          <w:rFonts w:ascii="Arial" w:hAnsi="Arial" w:cs="Arial"/>
        </w:rPr>
        <w:t xml:space="preserve">?  </w:t>
      </w:r>
    </w:p>
    <w:p w14:paraId="2F5C37BF" w14:textId="77777777" w:rsidR="00AC1C23" w:rsidRPr="00B1197D" w:rsidRDefault="00AC1C23" w:rsidP="00B1197D">
      <w:pPr>
        <w:jc w:val="both"/>
        <w:rPr>
          <w:rFonts w:ascii="Arial" w:hAnsi="Arial" w:cs="Arial"/>
        </w:rPr>
      </w:pPr>
    </w:p>
    <w:p w14:paraId="07B7373C" w14:textId="3E77D2FC" w:rsidR="00900B4F" w:rsidRPr="00900B4F" w:rsidRDefault="00900B4F" w:rsidP="00900B4F">
      <w:pPr>
        <w:jc w:val="both"/>
        <w:rPr>
          <w:rFonts w:ascii="Arial" w:hAnsi="Arial" w:cs="Arial"/>
        </w:rPr>
      </w:pPr>
      <w:bookmarkStart w:id="1" w:name="_Hlk192150799"/>
      <w:r w:rsidRPr="00900B4F">
        <w:rPr>
          <w:rFonts w:ascii="Arial" w:hAnsi="Arial" w:cs="Arial"/>
          <w:b/>
          <w:bCs/>
        </w:rPr>
        <w:t xml:space="preserve">Contribuição Grupo 2: </w:t>
      </w:r>
      <w:r w:rsidRPr="00900B4F">
        <w:rPr>
          <w:rFonts w:ascii="Arial" w:hAnsi="Arial" w:cs="Arial"/>
        </w:rPr>
        <w:t xml:space="preserve">Teoria Distância Transacional </w:t>
      </w:r>
      <w:r>
        <w:rPr>
          <w:rFonts w:ascii="Arial" w:hAnsi="Arial" w:cs="Arial"/>
        </w:rPr>
        <w:t>x</w:t>
      </w:r>
      <w:r w:rsidRPr="00900B4F">
        <w:rPr>
          <w:rFonts w:ascii="Arial" w:hAnsi="Arial" w:cs="Arial"/>
        </w:rPr>
        <w:t xml:space="preserve"> Teoria Industrialização no Ensino</w:t>
      </w:r>
    </w:p>
    <w:bookmarkEnd w:id="1"/>
    <w:p w14:paraId="5A6AC409" w14:textId="1ACEB258" w:rsidR="00900B4F" w:rsidRPr="00900B4F" w:rsidRDefault="00900B4F" w:rsidP="00900B4F">
      <w:pPr>
        <w:jc w:val="both"/>
        <w:rPr>
          <w:rFonts w:ascii="Arial" w:hAnsi="Arial" w:cs="Arial"/>
        </w:rPr>
      </w:pPr>
      <w:r w:rsidRPr="00900B4F">
        <w:rPr>
          <w:rFonts w:ascii="Arial" w:hAnsi="Arial" w:cs="Arial"/>
        </w:rPr>
        <w:t>1</w:t>
      </w:r>
      <w:r>
        <w:rPr>
          <w:rFonts w:ascii="Arial" w:hAnsi="Arial" w:cs="Arial"/>
        </w:rPr>
        <w:t>)</w:t>
      </w:r>
      <w:r w:rsidRPr="00900B4F">
        <w:rPr>
          <w:rFonts w:ascii="Arial" w:hAnsi="Arial" w:cs="Arial"/>
        </w:rPr>
        <w:t xml:space="preserve"> Considerando esta complexidade, como vê a viabilidade e os desafios da coexistência eficaz de diferentes teorias de aprendizagem no design e na implementação de cursos de </w:t>
      </w:r>
      <w:proofErr w:type="spellStart"/>
      <w:r w:rsidRPr="00900B4F">
        <w:rPr>
          <w:rFonts w:ascii="Arial" w:hAnsi="Arial" w:cs="Arial"/>
        </w:rPr>
        <w:t>EaD</w:t>
      </w:r>
      <w:proofErr w:type="spellEnd"/>
      <w:r w:rsidRPr="00900B4F">
        <w:rPr>
          <w:rFonts w:ascii="Arial" w:hAnsi="Arial" w:cs="Arial"/>
        </w:rPr>
        <w:t xml:space="preserve">?  </w:t>
      </w:r>
    </w:p>
    <w:p w14:paraId="16ACB659" w14:textId="77777777" w:rsidR="00900B4F" w:rsidRPr="00900B4F" w:rsidRDefault="00900B4F" w:rsidP="00900B4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2)</w:t>
      </w:r>
      <w:r w:rsidRPr="00900B4F">
        <w:rPr>
          <w:rFonts w:ascii="Arial" w:hAnsi="Arial" w:cs="Arial"/>
        </w:rPr>
        <w:t xml:space="preserve"> De que forma vê a ideia de industrializar o ensino à distância, conforme propõe Peters, para ampliar o acesso à educação? 2.1 Quais seriam, na sua opinião, os pontos </w:t>
      </w:r>
      <w:r w:rsidRPr="00900B4F">
        <w:rPr>
          <w:rFonts w:ascii="Arial" w:hAnsi="Arial" w:cs="Arial"/>
        </w:rPr>
        <w:lastRenderedPageBreak/>
        <w:t xml:space="preserve">positivos e os desafios deste modelo, especialmente no que diz respeito à individualização do ensino? </w:t>
      </w:r>
    </w:p>
    <w:p w14:paraId="6C31F362" w14:textId="77777777" w:rsidR="00900B4F" w:rsidRDefault="00900B4F" w:rsidP="00900B4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3)</w:t>
      </w:r>
      <w:r w:rsidRPr="00900B4F">
        <w:rPr>
          <w:rFonts w:ascii="Arial" w:hAnsi="Arial" w:cs="Arial"/>
        </w:rPr>
        <w:t xml:space="preserve"> Qual é a sua visão sobre o papel do professor, especialmente em um contexto onde as metodologias de ensino estão sendo constantemente repensadas?</w:t>
      </w:r>
    </w:p>
    <w:p w14:paraId="6F2A78BA" w14:textId="77777777" w:rsidR="00B1197D" w:rsidRDefault="00B1197D" w:rsidP="00900B4F">
      <w:pPr>
        <w:jc w:val="both"/>
        <w:rPr>
          <w:rFonts w:ascii="Arial" w:hAnsi="Arial" w:cs="Arial"/>
        </w:rPr>
      </w:pPr>
    </w:p>
    <w:p w14:paraId="3CFDE7DD" w14:textId="0E024992" w:rsidR="00B1197D" w:rsidRDefault="00B1197D" w:rsidP="00B1197D">
      <w:pPr>
        <w:jc w:val="both"/>
        <w:rPr>
          <w:rFonts w:ascii="Arial" w:hAnsi="Arial" w:cs="Arial"/>
        </w:rPr>
      </w:pPr>
      <w:bookmarkStart w:id="2" w:name="_Hlk192150816"/>
      <w:r w:rsidRPr="00B1197D">
        <w:rPr>
          <w:rFonts w:ascii="Arial" w:hAnsi="Arial" w:cs="Arial"/>
          <w:b/>
          <w:bCs/>
        </w:rPr>
        <w:t xml:space="preserve">Contribuição Grupo </w:t>
      </w:r>
      <w:r w:rsidRPr="00B1197D">
        <w:rPr>
          <w:rFonts w:ascii="Arial" w:hAnsi="Arial" w:cs="Arial"/>
          <w:b/>
          <w:bCs/>
        </w:rPr>
        <w:t>3</w:t>
      </w:r>
      <w:r w:rsidRPr="00B1197D">
        <w:rPr>
          <w:rFonts w:ascii="Arial" w:hAnsi="Arial" w:cs="Arial"/>
          <w:b/>
          <w:bCs/>
        </w:rPr>
        <w:t>:</w:t>
      </w:r>
      <w:r w:rsidRPr="00B1197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Teoria da Distância Transacional x Teoria da Conversação Didática </w:t>
      </w:r>
      <w:r w:rsidR="00AC1C23">
        <w:rPr>
          <w:rFonts w:ascii="Arial" w:hAnsi="Arial" w:cs="Arial"/>
        </w:rPr>
        <w:t>Guiada</w:t>
      </w:r>
    </w:p>
    <w:bookmarkEnd w:id="2"/>
    <w:p w14:paraId="23C0B8FC" w14:textId="3A34125E" w:rsidR="00B1197D" w:rsidRDefault="00B1197D" w:rsidP="00B1197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1) </w:t>
      </w:r>
      <w:r w:rsidRPr="00B1197D">
        <w:rPr>
          <w:rFonts w:ascii="Arial" w:hAnsi="Arial" w:cs="Arial"/>
        </w:rPr>
        <w:t>Num curso online assíncrono, onde os alunos apresentam baixa participação nos fóruns de discussão e interação reduzida com os conteúdos, como poderia a Teoria da Distância Transacional de Moore ajudar a reformular esse ambiente para promover maior envolvimento, sem comprometer a autonomia dos estudantes?</w:t>
      </w:r>
    </w:p>
    <w:p w14:paraId="3469E020" w14:textId="7CA3FD29" w:rsidR="00B1197D" w:rsidRDefault="00B1197D" w:rsidP="00B1197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2) </w:t>
      </w:r>
      <w:r w:rsidRPr="00B1197D">
        <w:rPr>
          <w:rFonts w:ascii="Arial" w:hAnsi="Arial" w:cs="Arial"/>
        </w:rPr>
        <w:t xml:space="preserve">Se um curso de </w:t>
      </w:r>
      <w:proofErr w:type="spellStart"/>
      <w:r w:rsidRPr="00B1197D">
        <w:rPr>
          <w:rFonts w:ascii="Arial" w:hAnsi="Arial" w:cs="Arial"/>
        </w:rPr>
        <w:t>EaD</w:t>
      </w:r>
      <w:proofErr w:type="spellEnd"/>
      <w:r w:rsidRPr="00B1197D">
        <w:rPr>
          <w:rFonts w:ascii="Arial" w:hAnsi="Arial" w:cs="Arial"/>
        </w:rPr>
        <w:t xml:space="preserve"> fosse projetado apenas com base na Teoria da Conversação Didática de </w:t>
      </w:r>
      <w:proofErr w:type="spellStart"/>
      <w:r w:rsidRPr="00B1197D">
        <w:rPr>
          <w:rFonts w:ascii="Arial" w:hAnsi="Arial" w:cs="Arial"/>
        </w:rPr>
        <w:t>Holmberg</w:t>
      </w:r>
      <w:proofErr w:type="spellEnd"/>
      <w:r w:rsidRPr="00B1197D">
        <w:rPr>
          <w:rFonts w:ascii="Arial" w:hAnsi="Arial" w:cs="Arial"/>
        </w:rPr>
        <w:t>, sem considerar os princípios da Distância Transacional de Moore, quais seriam os principais desafios na avaliação do progresso dos alunos e como garantir um equilíbrio entre personalização da aprendizagem e estrutura curricular?</w:t>
      </w:r>
    </w:p>
    <w:p w14:paraId="0670A746" w14:textId="27A7480E" w:rsidR="00B1197D" w:rsidRPr="00B1197D" w:rsidRDefault="00B1197D" w:rsidP="00B1197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3) </w:t>
      </w:r>
      <w:r w:rsidRPr="00B1197D">
        <w:rPr>
          <w:rFonts w:ascii="Arial" w:hAnsi="Arial" w:cs="Arial"/>
        </w:rPr>
        <w:t xml:space="preserve">Imagine que um grupo de alunos de um curso de </w:t>
      </w:r>
      <w:proofErr w:type="spellStart"/>
      <w:r w:rsidRPr="00B1197D">
        <w:rPr>
          <w:rFonts w:ascii="Arial" w:hAnsi="Arial" w:cs="Arial"/>
        </w:rPr>
        <w:t>EaD</w:t>
      </w:r>
      <w:proofErr w:type="spellEnd"/>
      <w:r w:rsidRPr="00B1197D">
        <w:rPr>
          <w:rFonts w:ascii="Arial" w:hAnsi="Arial" w:cs="Arial"/>
        </w:rPr>
        <w:t xml:space="preserve"> com elevada autonomia e pouca interação professor-aluno começa a apresentar dificuldades em aplicar conceitos na prática. Como poderia um professor intervir utilizando estratégias inspiradas tanto em </w:t>
      </w:r>
      <w:proofErr w:type="spellStart"/>
      <w:r w:rsidRPr="00B1197D">
        <w:rPr>
          <w:rFonts w:ascii="Arial" w:hAnsi="Arial" w:cs="Arial"/>
        </w:rPr>
        <w:t>Holmberg</w:t>
      </w:r>
      <w:proofErr w:type="spellEnd"/>
      <w:r w:rsidRPr="00B1197D">
        <w:rPr>
          <w:rFonts w:ascii="Arial" w:hAnsi="Arial" w:cs="Arial"/>
        </w:rPr>
        <w:t xml:space="preserve"> quanto em Moore, para melhorar os resultados sem tornar o curso excessivamente rígido?</w:t>
      </w:r>
    </w:p>
    <w:p w14:paraId="65D971E0" w14:textId="77777777" w:rsidR="00AC1C23" w:rsidRDefault="00AC1C23" w:rsidP="00B1197D">
      <w:pPr>
        <w:jc w:val="both"/>
        <w:rPr>
          <w:rFonts w:ascii="Arial" w:hAnsi="Arial" w:cs="Arial"/>
          <w:b/>
          <w:bCs/>
        </w:rPr>
      </w:pPr>
      <w:bookmarkStart w:id="3" w:name="_Hlk192149490"/>
    </w:p>
    <w:p w14:paraId="4FA557B8" w14:textId="4EAF17C9" w:rsidR="00AC1C23" w:rsidRDefault="00B1197D" w:rsidP="00AC1C23">
      <w:pPr>
        <w:jc w:val="both"/>
        <w:rPr>
          <w:rFonts w:ascii="Arial" w:hAnsi="Arial" w:cs="Arial"/>
        </w:rPr>
      </w:pPr>
      <w:bookmarkStart w:id="4" w:name="_Hlk192150828"/>
      <w:r w:rsidRPr="00900B4F">
        <w:rPr>
          <w:rFonts w:ascii="Arial" w:hAnsi="Arial" w:cs="Arial"/>
          <w:b/>
          <w:bCs/>
        </w:rPr>
        <w:t>Contribuição Grupo 4:</w:t>
      </w:r>
      <w:r w:rsidRPr="00900B4F">
        <w:rPr>
          <w:rFonts w:ascii="Arial" w:hAnsi="Arial" w:cs="Arial"/>
        </w:rPr>
        <w:t xml:space="preserve"> </w:t>
      </w:r>
      <w:r w:rsidR="00AC1C23">
        <w:rPr>
          <w:rFonts w:ascii="Arial" w:hAnsi="Arial" w:cs="Arial"/>
        </w:rPr>
        <w:t xml:space="preserve">Teoria </w:t>
      </w:r>
      <w:r w:rsidR="00AC1C23">
        <w:rPr>
          <w:rFonts w:ascii="Arial" w:hAnsi="Arial" w:cs="Arial"/>
        </w:rPr>
        <w:t xml:space="preserve">Industrialização do Ensino </w:t>
      </w:r>
      <w:r w:rsidR="00AC1C23">
        <w:rPr>
          <w:rFonts w:ascii="Arial" w:hAnsi="Arial" w:cs="Arial"/>
        </w:rPr>
        <w:t xml:space="preserve">x Teoria da Conversação Didática </w:t>
      </w:r>
      <w:r w:rsidR="00AC1C23">
        <w:rPr>
          <w:rFonts w:ascii="Arial" w:hAnsi="Arial" w:cs="Arial"/>
        </w:rPr>
        <w:t>Guiada</w:t>
      </w:r>
    </w:p>
    <w:bookmarkEnd w:id="4"/>
    <w:p w14:paraId="7C432B80" w14:textId="15230849" w:rsidR="00B1197D" w:rsidRDefault="00B1197D" w:rsidP="00B1197D">
      <w:pPr>
        <w:jc w:val="both"/>
        <w:rPr>
          <w:rFonts w:ascii="Arial" w:hAnsi="Arial" w:cs="Arial"/>
        </w:rPr>
      </w:pPr>
    </w:p>
    <w:bookmarkEnd w:id="3"/>
    <w:p w14:paraId="37E8B700" w14:textId="4BFF8239" w:rsidR="00B1197D" w:rsidRPr="00B1197D" w:rsidRDefault="00B1197D" w:rsidP="00B1197D">
      <w:pPr>
        <w:pStyle w:val="PargrafodaLista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1) </w:t>
      </w:r>
      <w:r w:rsidRPr="00B1197D">
        <w:rPr>
          <w:rFonts w:ascii="Arial" w:hAnsi="Arial" w:cs="Arial"/>
        </w:rPr>
        <w:t xml:space="preserve">Como é que os </w:t>
      </w:r>
      <w:proofErr w:type="spellStart"/>
      <w:r w:rsidRPr="00B1197D">
        <w:rPr>
          <w:rFonts w:ascii="Arial" w:hAnsi="Arial" w:cs="Arial"/>
        </w:rPr>
        <w:t>factores</w:t>
      </w:r>
      <w:proofErr w:type="spellEnd"/>
      <w:r w:rsidRPr="00B1197D">
        <w:rPr>
          <w:rFonts w:ascii="Arial" w:hAnsi="Arial" w:cs="Arial"/>
        </w:rPr>
        <w:t xml:space="preserve"> económicos, sociais e políticos influenciam a escolha de um determinado modelo de ensino à distância?</w:t>
      </w:r>
    </w:p>
    <w:p w14:paraId="75C14B3F" w14:textId="4D403C47" w:rsidR="00B1197D" w:rsidRDefault="00B1197D" w:rsidP="00B1197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2) </w:t>
      </w:r>
      <w:r w:rsidRPr="00900B4F">
        <w:rPr>
          <w:rFonts w:ascii="Arial" w:hAnsi="Arial" w:cs="Arial"/>
        </w:rPr>
        <w:t xml:space="preserve">Como os curso ou instituições de ensino à distância levam em conta a pluralidade de perfis de estudantes quando da escolha de um modelo a ser aplicado? Como os estudantes </w:t>
      </w:r>
      <w:proofErr w:type="spellStart"/>
      <w:r w:rsidRPr="00900B4F">
        <w:rPr>
          <w:rFonts w:ascii="Arial" w:hAnsi="Arial" w:cs="Arial"/>
        </w:rPr>
        <w:t>neurodivergentes</w:t>
      </w:r>
      <w:proofErr w:type="spellEnd"/>
      <w:r w:rsidRPr="00900B4F">
        <w:rPr>
          <w:rFonts w:ascii="Arial" w:hAnsi="Arial" w:cs="Arial"/>
        </w:rPr>
        <w:t xml:space="preserve"> são incluídos nesses modelos?</w:t>
      </w:r>
    </w:p>
    <w:p w14:paraId="13709E56" w14:textId="5B2104CB" w:rsidR="00B1197D" w:rsidRPr="00900B4F" w:rsidRDefault="00B1197D" w:rsidP="00B1197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3) </w:t>
      </w:r>
      <w:r w:rsidRPr="00900B4F">
        <w:rPr>
          <w:rFonts w:ascii="Arial" w:hAnsi="Arial" w:cs="Arial"/>
        </w:rPr>
        <w:t xml:space="preserve">O ensino a distância moderno, com fóruns, videoconferências e inteligência artificial, consegue criar um ambiente de aprendizagem verdadeiramente conversacional, como propõe </w:t>
      </w:r>
      <w:proofErr w:type="spellStart"/>
      <w:r w:rsidRPr="00900B4F">
        <w:rPr>
          <w:rFonts w:ascii="Arial" w:hAnsi="Arial" w:cs="Arial"/>
        </w:rPr>
        <w:t>Holmberg</w:t>
      </w:r>
      <w:proofErr w:type="spellEnd"/>
      <w:r w:rsidRPr="00900B4F">
        <w:rPr>
          <w:rFonts w:ascii="Arial" w:hAnsi="Arial" w:cs="Arial"/>
        </w:rPr>
        <w:t>? Ou ainda opera maioritariamente dentro da lógica de industrialização proposta por Peters?</w:t>
      </w:r>
    </w:p>
    <w:p w14:paraId="1D7A75E3" w14:textId="77777777" w:rsidR="00900B4F" w:rsidRDefault="00900B4F" w:rsidP="00900B4F">
      <w:pPr>
        <w:jc w:val="both"/>
        <w:rPr>
          <w:rFonts w:ascii="Arial" w:hAnsi="Arial" w:cs="Arial"/>
        </w:rPr>
      </w:pPr>
    </w:p>
    <w:p w14:paraId="0DE9D336" w14:textId="0E907462" w:rsidR="00900B4F" w:rsidRDefault="00900B4F" w:rsidP="00900B4F">
      <w:pPr>
        <w:jc w:val="both"/>
        <w:rPr>
          <w:rFonts w:ascii="Arial" w:hAnsi="Arial" w:cs="Arial"/>
        </w:rPr>
      </w:pPr>
      <w:bookmarkStart w:id="5" w:name="_Hlk192148899"/>
      <w:r w:rsidRPr="00900B4F">
        <w:rPr>
          <w:rFonts w:ascii="Arial" w:hAnsi="Arial" w:cs="Arial"/>
          <w:b/>
          <w:bCs/>
        </w:rPr>
        <w:t>Contribuição Grupo 5:</w:t>
      </w:r>
      <w:r>
        <w:rPr>
          <w:rFonts w:ascii="Arial" w:hAnsi="Arial" w:cs="Arial"/>
        </w:rPr>
        <w:t xml:space="preserve"> Teoria da Distância Transacional x Teoria da Comunidade de Inquirição:</w:t>
      </w:r>
    </w:p>
    <w:bookmarkEnd w:id="5"/>
    <w:p w14:paraId="466B012A" w14:textId="67CFE373" w:rsidR="00900B4F" w:rsidRPr="00900B4F" w:rsidRDefault="00900B4F" w:rsidP="00900B4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1)</w:t>
      </w:r>
      <w:r w:rsidRPr="00900B4F">
        <w:rPr>
          <w:rFonts w:ascii="Arial" w:hAnsi="Arial" w:cs="Arial"/>
        </w:rPr>
        <w:t xml:space="preserve"> Será que esta teoria pode ser aplicada em diferentes contextos culturais e educacionais?</w:t>
      </w:r>
    </w:p>
    <w:p w14:paraId="1218864C" w14:textId="4BA1230B" w:rsidR="00900B4F" w:rsidRPr="00900B4F" w:rsidRDefault="00900B4F" w:rsidP="00900B4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2)</w:t>
      </w:r>
      <w:r w:rsidRPr="00900B4F">
        <w:rPr>
          <w:rFonts w:ascii="Arial" w:hAnsi="Arial" w:cs="Arial"/>
        </w:rPr>
        <w:t xml:space="preserve"> Como garantir uma interação eficaz entre os três elementos (professor, aluno e conteúdo) em ambientes digitais com recursos limitados?</w:t>
      </w:r>
    </w:p>
    <w:p w14:paraId="51E4C383" w14:textId="44F25C8C" w:rsidR="00900B4F" w:rsidRPr="00900B4F" w:rsidRDefault="00900B4F" w:rsidP="00900B4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3)</w:t>
      </w:r>
      <w:r w:rsidRPr="00900B4F">
        <w:rPr>
          <w:rFonts w:ascii="Arial" w:hAnsi="Arial" w:cs="Arial"/>
        </w:rPr>
        <w:t xml:space="preserve"> Até que ponto a tecnologia influencia a criação e continuidade da comunidade de inquirição?</w:t>
      </w:r>
    </w:p>
    <w:p w14:paraId="502D5161" w14:textId="5C4A76EC" w:rsidR="00900B4F" w:rsidRPr="00900B4F" w:rsidRDefault="00900B4F" w:rsidP="00900B4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4) </w:t>
      </w:r>
      <w:r w:rsidRPr="00900B4F">
        <w:rPr>
          <w:rFonts w:ascii="Arial" w:hAnsi="Arial" w:cs="Arial"/>
        </w:rPr>
        <w:t>Em que medida a colaboração entre alunos melhora a aprendizagem em comunidades virtuais?</w:t>
      </w:r>
    </w:p>
    <w:p w14:paraId="4975F535" w14:textId="47E77EB3" w:rsidR="00900B4F" w:rsidRPr="00900B4F" w:rsidRDefault="00900B4F" w:rsidP="00900B4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5) </w:t>
      </w:r>
      <w:r w:rsidRPr="00900B4F">
        <w:rPr>
          <w:rFonts w:ascii="Arial" w:hAnsi="Arial" w:cs="Arial"/>
        </w:rPr>
        <w:t>A teoria é igualmente eficaz para ensino completamente online, híbrido ou presencial?</w:t>
      </w:r>
    </w:p>
    <w:p w14:paraId="4D4CCE0A" w14:textId="0C7DCEF2" w:rsidR="00900B4F" w:rsidRPr="00900B4F" w:rsidRDefault="00900B4F" w:rsidP="00900B4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6) </w:t>
      </w:r>
      <w:r w:rsidRPr="00900B4F">
        <w:rPr>
          <w:rFonts w:ascii="Arial" w:hAnsi="Arial" w:cs="Arial"/>
        </w:rPr>
        <w:t>Como a teoria pode ser aplicada em contextos com recursos tecnológicos limitados ou em regiões com baixa conectividade?</w:t>
      </w:r>
    </w:p>
    <w:p w14:paraId="16894308" w14:textId="1E378ADA" w:rsidR="00900B4F" w:rsidRPr="00900B4F" w:rsidRDefault="00900B4F" w:rsidP="00900B4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7) </w:t>
      </w:r>
      <w:r w:rsidRPr="00900B4F">
        <w:rPr>
          <w:rFonts w:ascii="Arial" w:hAnsi="Arial" w:cs="Arial"/>
        </w:rPr>
        <w:t>Em que medida a "distância transacional" pode ser influenciada por fatores emocionais ou psicológicos dos alunos, além das barreiras físicas?</w:t>
      </w:r>
    </w:p>
    <w:p w14:paraId="01E35838" w14:textId="624A11FA" w:rsidR="00C622DE" w:rsidRPr="00047A8A" w:rsidRDefault="00900B4F" w:rsidP="00900B4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8) </w:t>
      </w:r>
      <w:r w:rsidRPr="00900B4F">
        <w:rPr>
          <w:rFonts w:ascii="Arial" w:hAnsi="Arial" w:cs="Arial"/>
        </w:rPr>
        <w:t>A teoria pode ser ajustada para abranger abordagens pedagógicas não tão centradas no aluno?</w:t>
      </w:r>
    </w:p>
    <w:p w14:paraId="5C681CB9" w14:textId="77777777" w:rsidR="00900B4F" w:rsidRDefault="00900B4F" w:rsidP="00047A8A">
      <w:pPr>
        <w:jc w:val="both"/>
        <w:rPr>
          <w:rFonts w:ascii="Arial" w:hAnsi="Arial" w:cs="Arial"/>
          <w:b/>
          <w:bCs/>
        </w:rPr>
      </w:pPr>
    </w:p>
    <w:p w14:paraId="20A717DF" w14:textId="77777777" w:rsidR="00D17850" w:rsidRPr="0015484C" w:rsidRDefault="00D17850" w:rsidP="00D17850">
      <w:pPr>
        <w:spacing w:line="240" w:lineRule="auto"/>
        <w:jc w:val="both"/>
        <w:rPr>
          <w:rFonts w:ascii="Arial" w:hAnsi="Arial" w:cs="Arial"/>
        </w:rPr>
      </w:pPr>
    </w:p>
    <w:p w14:paraId="6920C022" w14:textId="77777777" w:rsidR="00AC1C23" w:rsidRPr="0015484C" w:rsidRDefault="00AC1C23" w:rsidP="00047A8A">
      <w:pPr>
        <w:jc w:val="both"/>
        <w:rPr>
          <w:rFonts w:ascii="Arial" w:hAnsi="Arial" w:cs="Arial"/>
        </w:rPr>
      </w:pPr>
    </w:p>
    <w:sectPr w:rsidR="00AC1C23" w:rsidRPr="0015484C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05E113" w14:textId="77777777" w:rsidR="00AB0E1B" w:rsidRDefault="00AB0E1B" w:rsidP="00C622DE">
      <w:pPr>
        <w:spacing w:after="0" w:line="240" w:lineRule="auto"/>
      </w:pPr>
      <w:r>
        <w:separator/>
      </w:r>
    </w:p>
  </w:endnote>
  <w:endnote w:type="continuationSeparator" w:id="0">
    <w:p w14:paraId="72BC4375" w14:textId="77777777" w:rsidR="00AB0E1B" w:rsidRDefault="00AB0E1B" w:rsidP="00C622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6B13F" w14:textId="77777777" w:rsidR="00AB0E1B" w:rsidRDefault="00AB0E1B" w:rsidP="00C622DE">
      <w:pPr>
        <w:spacing w:after="0" w:line="240" w:lineRule="auto"/>
      </w:pPr>
      <w:r>
        <w:separator/>
      </w:r>
    </w:p>
  </w:footnote>
  <w:footnote w:type="continuationSeparator" w:id="0">
    <w:p w14:paraId="3E738E5E" w14:textId="77777777" w:rsidR="00AB0E1B" w:rsidRDefault="00AB0E1B" w:rsidP="00C622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A7667" w14:textId="5B8AEB1A" w:rsidR="00C622DE" w:rsidRDefault="00C622DE" w:rsidP="00C622DE">
    <w:pPr>
      <w:pStyle w:val="Cabealho"/>
      <w:jc w:val="right"/>
    </w:pPr>
    <w:r>
      <w:rPr>
        <w:noProof/>
      </w:rPr>
      <w:drawing>
        <wp:inline distT="0" distB="0" distL="0" distR="0" wp14:anchorId="7B6A1D02" wp14:editId="77757F6C">
          <wp:extent cx="2953595" cy="426508"/>
          <wp:effectExtent l="0" t="0" r="0" b="0"/>
          <wp:docPr id="1081438624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1438624" name="Imagem 108143862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28203" cy="4372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B55F6"/>
    <w:multiLevelType w:val="multilevel"/>
    <w:tmpl w:val="2A16E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83D7C"/>
    <w:multiLevelType w:val="multilevel"/>
    <w:tmpl w:val="8B9426F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326709"/>
    <w:multiLevelType w:val="multilevel"/>
    <w:tmpl w:val="19ECF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561D6C"/>
    <w:multiLevelType w:val="hybridMultilevel"/>
    <w:tmpl w:val="EFD2E5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7E0B78"/>
    <w:multiLevelType w:val="multilevel"/>
    <w:tmpl w:val="5FF83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A97535"/>
    <w:multiLevelType w:val="multilevel"/>
    <w:tmpl w:val="9D36C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F53849"/>
    <w:multiLevelType w:val="hybridMultilevel"/>
    <w:tmpl w:val="552A9A9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1829174">
    <w:abstractNumId w:val="3"/>
  </w:num>
  <w:num w:numId="2" w16cid:durableId="170801807">
    <w:abstractNumId w:val="0"/>
  </w:num>
  <w:num w:numId="3" w16cid:durableId="612052782">
    <w:abstractNumId w:val="2"/>
  </w:num>
  <w:num w:numId="4" w16cid:durableId="1021738476">
    <w:abstractNumId w:val="5"/>
  </w:num>
  <w:num w:numId="5" w16cid:durableId="2122871133">
    <w:abstractNumId w:val="4"/>
  </w:num>
  <w:num w:numId="6" w16cid:durableId="411240726">
    <w:abstractNumId w:val="1"/>
  </w:num>
  <w:num w:numId="7" w16cid:durableId="17742793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234"/>
    <w:rsid w:val="00047A8A"/>
    <w:rsid w:val="00081334"/>
    <w:rsid w:val="0015484C"/>
    <w:rsid w:val="001D4B2B"/>
    <w:rsid w:val="0029651A"/>
    <w:rsid w:val="00304F97"/>
    <w:rsid w:val="003D514F"/>
    <w:rsid w:val="00404883"/>
    <w:rsid w:val="00620234"/>
    <w:rsid w:val="00680952"/>
    <w:rsid w:val="00833440"/>
    <w:rsid w:val="00900B4F"/>
    <w:rsid w:val="00912687"/>
    <w:rsid w:val="0093326F"/>
    <w:rsid w:val="00983805"/>
    <w:rsid w:val="00A15211"/>
    <w:rsid w:val="00AB0E1B"/>
    <w:rsid w:val="00AC1C23"/>
    <w:rsid w:val="00B1197D"/>
    <w:rsid w:val="00C1799A"/>
    <w:rsid w:val="00C622DE"/>
    <w:rsid w:val="00D17850"/>
    <w:rsid w:val="00E26BD6"/>
    <w:rsid w:val="00EF7FB5"/>
    <w:rsid w:val="00F74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4D7AFE"/>
  <w15:chartTrackingRefBased/>
  <w15:docId w15:val="{9B5B63F3-6482-43FB-B060-CD435AF8B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202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202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6202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202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202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202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202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202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202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202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202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6202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2023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2023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2023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2023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2023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2023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202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202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202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202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202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2023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2023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2023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202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2023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2023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622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2DE"/>
  </w:style>
  <w:style w:type="paragraph" w:styleId="Rodap">
    <w:name w:val="footer"/>
    <w:basedOn w:val="Normal"/>
    <w:link w:val="RodapChar"/>
    <w:uiPriority w:val="99"/>
    <w:unhideWhenUsed/>
    <w:rsid w:val="00C622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2DE"/>
  </w:style>
  <w:style w:type="paragraph" w:styleId="NormalWeb">
    <w:name w:val="Normal (Web)"/>
    <w:basedOn w:val="Normal"/>
    <w:uiPriority w:val="99"/>
    <w:unhideWhenUsed/>
    <w:rsid w:val="00C62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C622DE"/>
    <w:rPr>
      <w:b/>
      <w:bCs/>
    </w:rPr>
  </w:style>
  <w:style w:type="character" w:styleId="nfase">
    <w:name w:val="Emphasis"/>
    <w:basedOn w:val="Fontepargpadro"/>
    <w:uiPriority w:val="20"/>
    <w:qFormat/>
    <w:rsid w:val="00C622DE"/>
    <w:rPr>
      <w:i/>
      <w:iCs/>
    </w:rPr>
  </w:style>
  <w:style w:type="character" w:styleId="Hyperlink">
    <w:name w:val="Hyperlink"/>
    <w:basedOn w:val="Fontepargpadro"/>
    <w:uiPriority w:val="99"/>
    <w:unhideWhenUsed/>
    <w:rsid w:val="0040488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04883"/>
    <w:rPr>
      <w:color w:val="605E5C"/>
      <w:shd w:val="clear" w:color="auto" w:fill="E1DFDD"/>
    </w:rPr>
  </w:style>
  <w:style w:type="paragraph" w:customStyle="1" w:styleId="Default">
    <w:name w:val="Default"/>
    <w:rsid w:val="0015484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829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Veiga</dc:creator>
  <cp:keywords/>
  <dc:description/>
  <cp:lastModifiedBy>Andrea Veiga</cp:lastModifiedBy>
  <cp:revision>2</cp:revision>
  <dcterms:created xsi:type="dcterms:W3CDTF">2025-03-06T16:56:00Z</dcterms:created>
  <dcterms:modified xsi:type="dcterms:W3CDTF">2025-03-06T16:56:00Z</dcterms:modified>
</cp:coreProperties>
</file>